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2ADAC5A2" w14:textId="77777777" w:rsidR="0052684C" w:rsidRDefault="0063726C">
      <w:pPr>
        <w:jc w:val="center"/>
      </w:pPr>
      <w:r>
        <w:rPr>
          <w:b/>
          <w:sz w:val="36"/>
          <w:szCs w:val="36"/>
          <w:highlight w:val="white"/>
        </w:rPr>
        <w:t>Meeting Individual Student Needs: Maximizing Accessibility for All Students From Day One</w:t>
      </w:r>
      <w:r>
        <w:rPr>
          <w:b/>
          <w:sz w:val="36"/>
          <w:szCs w:val="36"/>
          <w:highlight w:val="white"/>
          <w:vertAlign w:val="superscript"/>
        </w:rPr>
        <w:footnoteReference w:id="1"/>
      </w:r>
    </w:p>
    <w:p w14:paraId="25DCB06B" w14:textId="77777777" w:rsidR="0052684C" w:rsidRPr="00CA6FD0" w:rsidRDefault="0052684C">
      <w:pPr>
        <w:jc w:val="center"/>
        <w:rPr>
          <w:sz w:val="32"/>
          <w:szCs w:val="32"/>
        </w:rPr>
      </w:pPr>
    </w:p>
    <w:p w14:paraId="1E68C72C" w14:textId="77777777" w:rsidR="0052684C" w:rsidRPr="00CA6FD0" w:rsidRDefault="0063726C">
      <w:pPr>
        <w:rPr>
          <w:sz w:val="32"/>
          <w:szCs w:val="32"/>
        </w:rPr>
      </w:pPr>
      <w:r w:rsidRPr="00CA6FD0">
        <w:rPr>
          <w:sz w:val="32"/>
          <w:szCs w:val="32"/>
          <w:highlight w:val="white"/>
        </w:rPr>
        <w:t>Letters and Science Teaching Assistant Training</w:t>
      </w:r>
    </w:p>
    <w:p w14:paraId="34ADB5B5" w14:textId="77777777" w:rsidR="0052684C" w:rsidRPr="00CA6FD0" w:rsidRDefault="0063726C">
      <w:pPr>
        <w:rPr>
          <w:sz w:val="32"/>
          <w:szCs w:val="32"/>
        </w:rPr>
      </w:pPr>
      <w:r w:rsidRPr="00CA6FD0">
        <w:rPr>
          <w:sz w:val="32"/>
          <w:szCs w:val="32"/>
          <w:highlight w:val="white"/>
        </w:rPr>
        <w:t>Thursday, September 1, 2016</w:t>
      </w:r>
    </w:p>
    <w:p w14:paraId="0720A89D" w14:textId="264594DA" w:rsidR="0052684C" w:rsidRPr="00CA6FD0" w:rsidRDefault="0063726C">
      <w:pPr>
        <w:rPr>
          <w:sz w:val="32"/>
          <w:szCs w:val="32"/>
        </w:rPr>
      </w:pPr>
      <w:r w:rsidRPr="00CA6FD0">
        <w:rPr>
          <w:sz w:val="32"/>
          <w:szCs w:val="32"/>
          <w:highlight w:val="white"/>
        </w:rPr>
        <w:t>Annika Konrad, Ph.D. Candidate</w:t>
      </w:r>
    </w:p>
    <w:p w14:paraId="0AF149EF" w14:textId="77777777" w:rsidR="0052684C" w:rsidRPr="00CA6FD0" w:rsidRDefault="0063726C">
      <w:pPr>
        <w:rPr>
          <w:sz w:val="32"/>
          <w:szCs w:val="32"/>
        </w:rPr>
      </w:pPr>
      <w:r w:rsidRPr="00CA6FD0">
        <w:rPr>
          <w:sz w:val="32"/>
          <w:szCs w:val="32"/>
          <w:highlight w:val="white"/>
        </w:rPr>
        <w:t>Department of English, Composition and Rhetoric</w:t>
      </w:r>
    </w:p>
    <w:p w14:paraId="65AE0075" w14:textId="50AD1183" w:rsidR="0052684C" w:rsidRDefault="0063726C">
      <w:pPr>
        <w:rPr>
          <w:sz w:val="32"/>
          <w:szCs w:val="32"/>
        </w:rPr>
      </w:pPr>
      <w:r w:rsidRPr="00CA6FD0">
        <w:rPr>
          <w:sz w:val="32"/>
          <w:szCs w:val="32"/>
          <w:highlight w:val="white"/>
        </w:rPr>
        <w:t>University of Wisconsin-Madison</w:t>
      </w:r>
    </w:p>
    <w:p w14:paraId="2088B1DA" w14:textId="1A85C069" w:rsidR="00AA5884" w:rsidRDefault="00AA5884" w:rsidP="00AA5884">
      <w:pPr>
        <w:jc w:val="right"/>
        <w:rPr>
          <w:sz w:val="32"/>
          <w:szCs w:val="32"/>
        </w:rPr>
      </w:pPr>
      <w:r w:rsidRPr="00AA5884">
        <w:rPr>
          <w:sz w:val="32"/>
          <w:szCs w:val="32"/>
        </w:rPr>
        <w:drawing>
          <wp:anchor distT="0" distB="0" distL="114300" distR="114300" simplePos="0" relativeHeight="251658240" behindDoc="0" locked="0" layoutInCell="1" allowOverlap="1" wp14:anchorId="679F703A" wp14:editId="4645567A">
            <wp:simplePos x="0" y="0"/>
            <wp:positionH relativeFrom="column">
              <wp:posOffset>4853940</wp:posOffset>
            </wp:positionH>
            <wp:positionV relativeFrom="paragraph">
              <wp:posOffset>-4445</wp:posOffset>
            </wp:positionV>
            <wp:extent cx="1080135" cy="1080135"/>
            <wp:effectExtent l="0" t="0" r="12065" b="1206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1080135" cy="1080135"/>
                    </a:xfrm>
                    <a:prstGeom prst="rect">
                      <a:avLst/>
                    </a:prstGeom>
                  </pic:spPr>
                </pic:pic>
              </a:graphicData>
            </a:graphic>
            <wp14:sizeRelH relativeFrom="page">
              <wp14:pctWidth>0</wp14:pctWidth>
            </wp14:sizeRelH>
            <wp14:sizeRelV relativeFrom="page">
              <wp14:pctHeight>0</wp14:pctHeight>
            </wp14:sizeRelV>
          </wp:anchor>
        </w:drawing>
      </w:r>
    </w:p>
    <w:p w14:paraId="3E2DB948" w14:textId="7D12EEFA" w:rsidR="00AA5884" w:rsidRPr="00CA6FD0" w:rsidRDefault="00AA5884">
      <w:pPr>
        <w:rPr>
          <w:sz w:val="32"/>
          <w:szCs w:val="32"/>
        </w:rPr>
      </w:pPr>
      <w:r>
        <w:rPr>
          <w:sz w:val="32"/>
          <w:szCs w:val="32"/>
        </w:rPr>
        <w:t>To view all workshop materials electronically, use the QR code to the right or this</w:t>
      </w:r>
      <w:bookmarkStart w:id="0" w:name="_GoBack"/>
      <w:bookmarkEnd w:id="0"/>
      <w:r>
        <w:rPr>
          <w:sz w:val="32"/>
          <w:szCs w:val="32"/>
        </w:rPr>
        <w:t xml:space="preserve"> URL: </w:t>
      </w:r>
      <w:r w:rsidRPr="00AA5884">
        <w:rPr>
          <w:sz w:val="32"/>
          <w:szCs w:val="32"/>
        </w:rPr>
        <w:t>https://annikakonrad.com/presentations/</w:t>
      </w:r>
    </w:p>
    <w:p w14:paraId="5F546FE7" w14:textId="77777777" w:rsidR="0052684C" w:rsidRPr="00CA6FD0" w:rsidRDefault="0063726C">
      <w:pPr>
        <w:jc w:val="center"/>
        <w:rPr>
          <w:sz w:val="32"/>
          <w:szCs w:val="32"/>
        </w:rPr>
      </w:pPr>
      <w:r w:rsidRPr="00CA6FD0">
        <w:rPr>
          <w:i/>
          <w:sz w:val="32"/>
          <w:szCs w:val="32"/>
        </w:rPr>
        <w:t xml:space="preserve"> </w:t>
      </w:r>
    </w:p>
    <w:p w14:paraId="4555E43C" w14:textId="77777777" w:rsidR="0052684C" w:rsidRPr="00CA6FD0" w:rsidRDefault="0063726C">
      <w:pPr>
        <w:spacing w:after="240" w:line="370" w:lineRule="auto"/>
        <w:jc w:val="center"/>
        <w:rPr>
          <w:sz w:val="32"/>
          <w:szCs w:val="32"/>
        </w:rPr>
      </w:pPr>
      <w:r w:rsidRPr="00CA6FD0">
        <w:rPr>
          <w:i/>
          <w:sz w:val="32"/>
          <w:szCs w:val="32"/>
        </w:rPr>
        <w:t>“Disability’s presence, like the presence of students with race, class, or gender differences, is not a “problem” but rather an opportunity to rethink our practices…” (Wood et al, 2014)</w:t>
      </w:r>
    </w:p>
    <w:p w14:paraId="0B219A2E" w14:textId="77777777" w:rsidR="0052684C" w:rsidRPr="00CA6FD0" w:rsidRDefault="0063726C">
      <w:pPr>
        <w:spacing w:after="240" w:line="370" w:lineRule="auto"/>
        <w:jc w:val="center"/>
        <w:rPr>
          <w:sz w:val="32"/>
          <w:szCs w:val="32"/>
        </w:rPr>
      </w:pPr>
      <w:r w:rsidRPr="00CA6FD0">
        <w:rPr>
          <w:i/>
          <w:sz w:val="32"/>
          <w:szCs w:val="32"/>
        </w:rPr>
        <w:t xml:space="preserve">“How can a classroom community be productively and continually transformed by an orientation of inclusion?” (Wood et al, 2014). </w:t>
      </w:r>
    </w:p>
    <w:p w14:paraId="23249C06" w14:textId="77777777" w:rsidR="0052684C" w:rsidRPr="00CA6FD0" w:rsidRDefault="0063726C">
      <w:pPr>
        <w:rPr>
          <w:sz w:val="32"/>
          <w:szCs w:val="32"/>
        </w:rPr>
      </w:pPr>
      <w:r w:rsidRPr="00CA6FD0">
        <w:rPr>
          <w:b/>
          <w:sz w:val="32"/>
          <w:szCs w:val="32"/>
        </w:rPr>
        <w:t>OVERVIEW</w:t>
      </w:r>
    </w:p>
    <w:p w14:paraId="4E824654" w14:textId="77777777" w:rsidR="0052684C" w:rsidRPr="00CA6FD0" w:rsidRDefault="0063726C">
      <w:pPr>
        <w:rPr>
          <w:sz w:val="32"/>
          <w:szCs w:val="32"/>
        </w:rPr>
      </w:pPr>
      <w:r w:rsidRPr="00CA6FD0">
        <w:rPr>
          <w:sz w:val="32"/>
          <w:szCs w:val="32"/>
        </w:rPr>
        <w:t xml:space="preserve">The purpose of this workshop is to engage instructors in conversation about classroom accessibility. We will ask questions like, what is access? What are some common barriers to access in learning? What challenges do college students face in gaining access to higher education? We will also look at sample scenarios in which college students with disabilities encounter </w:t>
      </w:r>
      <w:r w:rsidRPr="00CA6FD0">
        <w:rPr>
          <w:sz w:val="32"/>
          <w:szCs w:val="32"/>
        </w:rPr>
        <w:lastRenderedPageBreak/>
        <w:t xml:space="preserve">access barriers and </w:t>
      </w:r>
      <w:r w:rsidR="00A1161E" w:rsidRPr="00CA6FD0">
        <w:rPr>
          <w:sz w:val="32"/>
          <w:szCs w:val="32"/>
        </w:rPr>
        <w:t xml:space="preserve">we will </w:t>
      </w:r>
      <w:r w:rsidRPr="00CA6FD0">
        <w:rPr>
          <w:sz w:val="32"/>
          <w:szCs w:val="32"/>
        </w:rPr>
        <w:t xml:space="preserve">brainstorm possible approaches to those situations. We will end by looking at samples of “syllabus accessibility statements” as one </w:t>
      </w:r>
      <w:r w:rsidR="00A1161E" w:rsidRPr="00CA6FD0">
        <w:rPr>
          <w:sz w:val="32"/>
          <w:szCs w:val="32"/>
        </w:rPr>
        <w:t>way</w:t>
      </w:r>
      <w:r w:rsidRPr="00CA6FD0">
        <w:rPr>
          <w:sz w:val="32"/>
          <w:szCs w:val="32"/>
        </w:rPr>
        <w:t xml:space="preserve"> of maximizing accessibility for your students from day one. </w:t>
      </w:r>
    </w:p>
    <w:p w14:paraId="76D0EE89" w14:textId="77777777" w:rsidR="0052684C" w:rsidRPr="00CA6FD0" w:rsidRDefault="0052684C">
      <w:pPr>
        <w:rPr>
          <w:sz w:val="32"/>
          <w:szCs w:val="32"/>
        </w:rPr>
      </w:pPr>
    </w:p>
    <w:p w14:paraId="485BFECC" w14:textId="77777777" w:rsidR="0052684C" w:rsidRPr="00CA6FD0" w:rsidRDefault="0063726C">
      <w:pPr>
        <w:rPr>
          <w:sz w:val="32"/>
          <w:szCs w:val="32"/>
        </w:rPr>
      </w:pPr>
      <w:r w:rsidRPr="00CA6FD0">
        <w:rPr>
          <w:b/>
          <w:sz w:val="32"/>
          <w:szCs w:val="32"/>
        </w:rPr>
        <w:t>AGENDA</w:t>
      </w:r>
    </w:p>
    <w:p w14:paraId="0C4AA9DC" w14:textId="77777777" w:rsidR="0052684C" w:rsidRPr="00CA6FD0" w:rsidRDefault="0063726C">
      <w:pPr>
        <w:rPr>
          <w:sz w:val="32"/>
          <w:szCs w:val="32"/>
        </w:rPr>
      </w:pPr>
      <w:r w:rsidRPr="00CA6FD0">
        <w:rPr>
          <w:sz w:val="32"/>
          <w:szCs w:val="32"/>
        </w:rPr>
        <w:t xml:space="preserve">5 mins - Introductions </w:t>
      </w:r>
    </w:p>
    <w:p w14:paraId="276316EB" w14:textId="77777777" w:rsidR="0052684C" w:rsidRPr="00CA6FD0" w:rsidRDefault="0063726C">
      <w:pPr>
        <w:rPr>
          <w:sz w:val="32"/>
          <w:szCs w:val="32"/>
        </w:rPr>
      </w:pPr>
      <w:r w:rsidRPr="00CA6FD0">
        <w:rPr>
          <w:sz w:val="32"/>
          <w:szCs w:val="32"/>
        </w:rPr>
        <w:t>10 mins - Individual Writing</w:t>
      </w:r>
    </w:p>
    <w:p w14:paraId="1F72FF7A" w14:textId="77777777" w:rsidR="0052684C" w:rsidRPr="00CA6FD0" w:rsidRDefault="0063726C">
      <w:pPr>
        <w:rPr>
          <w:sz w:val="32"/>
          <w:szCs w:val="32"/>
        </w:rPr>
      </w:pPr>
      <w:r w:rsidRPr="00CA6FD0">
        <w:rPr>
          <w:sz w:val="32"/>
          <w:szCs w:val="32"/>
        </w:rPr>
        <w:t>15 mins - Access Scenarios</w:t>
      </w:r>
    </w:p>
    <w:p w14:paraId="19BFB773" w14:textId="77777777" w:rsidR="0052684C" w:rsidRPr="00CA6FD0" w:rsidRDefault="0063726C">
      <w:pPr>
        <w:rPr>
          <w:sz w:val="32"/>
          <w:szCs w:val="32"/>
        </w:rPr>
      </w:pPr>
      <w:r w:rsidRPr="00CA6FD0">
        <w:rPr>
          <w:sz w:val="32"/>
          <w:szCs w:val="32"/>
        </w:rPr>
        <w:t>15  min - Full Group Discussion</w:t>
      </w:r>
    </w:p>
    <w:p w14:paraId="6AED7F3B" w14:textId="77777777" w:rsidR="0052684C" w:rsidRPr="00CA6FD0" w:rsidRDefault="0063726C">
      <w:pPr>
        <w:rPr>
          <w:sz w:val="32"/>
          <w:szCs w:val="32"/>
        </w:rPr>
      </w:pPr>
      <w:r w:rsidRPr="00CA6FD0">
        <w:rPr>
          <w:sz w:val="32"/>
          <w:szCs w:val="32"/>
        </w:rPr>
        <w:t>10 mins - Syllabus Accessibility Statements</w:t>
      </w:r>
    </w:p>
    <w:p w14:paraId="3436ED13" w14:textId="77777777" w:rsidR="0052684C" w:rsidRPr="00CA6FD0" w:rsidRDefault="0063726C">
      <w:pPr>
        <w:rPr>
          <w:sz w:val="32"/>
          <w:szCs w:val="32"/>
        </w:rPr>
      </w:pPr>
      <w:r w:rsidRPr="00CA6FD0">
        <w:rPr>
          <w:sz w:val="32"/>
          <w:szCs w:val="32"/>
        </w:rPr>
        <w:t>5 mins - Discussion or Time to Draft Statements</w:t>
      </w:r>
    </w:p>
    <w:p w14:paraId="3A31C872" w14:textId="77777777" w:rsidR="0052684C" w:rsidRPr="00CA6FD0" w:rsidRDefault="0052684C">
      <w:pPr>
        <w:rPr>
          <w:sz w:val="32"/>
          <w:szCs w:val="32"/>
        </w:rPr>
      </w:pPr>
    </w:p>
    <w:p w14:paraId="22E38F63" w14:textId="77777777" w:rsidR="0052684C" w:rsidRPr="00CA6FD0" w:rsidRDefault="0063726C">
      <w:pPr>
        <w:rPr>
          <w:sz w:val="32"/>
          <w:szCs w:val="32"/>
        </w:rPr>
      </w:pPr>
      <w:r w:rsidRPr="00CA6FD0">
        <w:rPr>
          <w:b/>
          <w:sz w:val="32"/>
          <w:szCs w:val="32"/>
        </w:rPr>
        <w:t>INTRODUCTIONS</w:t>
      </w:r>
    </w:p>
    <w:p w14:paraId="0F0097DE" w14:textId="77777777" w:rsidR="0052684C" w:rsidRPr="00CA6FD0" w:rsidRDefault="0063726C">
      <w:pPr>
        <w:rPr>
          <w:sz w:val="32"/>
          <w:szCs w:val="32"/>
        </w:rPr>
      </w:pPr>
      <w:r w:rsidRPr="00CA6FD0">
        <w:rPr>
          <w:sz w:val="32"/>
          <w:szCs w:val="32"/>
        </w:rPr>
        <w:t>What is your name, department, teaching assignment, experience with teaching, and why did you choose to attend this workshop? What do you hope to gain from this workshop?</w:t>
      </w:r>
    </w:p>
    <w:p w14:paraId="24CEDD64" w14:textId="77777777" w:rsidR="0052684C" w:rsidRPr="00CA6FD0" w:rsidRDefault="0063726C">
      <w:pPr>
        <w:rPr>
          <w:sz w:val="32"/>
          <w:szCs w:val="32"/>
        </w:rPr>
      </w:pPr>
      <w:r w:rsidRPr="00CA6FD0">
        <w:rPr>
          <w:b/>
          <w:sz w:val="32"/>
          <w:szCs w:val="32"/>
        </w:rPr>
        <w:br/>
        <w:t>SOLO WRITING</w:t>
      </w:r>
    </w:p>
    <w:p w14:paraId="2F101295" w14:textId="77777777" w:rsidR="0052684C" w:rsidRPr="00CA6FD0" w:rsidRDefault="0063726C">
      <w:pPr>
        <w:rPr>
          <w:sz w:val="32"/>
          <w:szCs w:val="32"/>
        </w:rPr>
      </w:pPr>
      <w:r w:rsidRPr="00CA6FD0">
        <w:rPr>
          <w:sz w:val="32"/>
          <w:szCs w:val="32"/>
        </w:rPr>
        <w:t xml:space="preserve">On your own, write freely in response to any of the following questions: </w:t>
      </w:r>
    </w:p>
    <w:p w14:paraId="16A59C06" w14:textId="77777777" w:rsidR="0052684C" w:rsidRPr="00CA6FD0" w:rsidRDefault="0063726C">
      <w:pPr>
        <w:numPr>
          <w:ilvl w:val="0"/>
          <w:numId w:val="1"/>
        </w:numPr>
        <w:ind w:hanging="360"/>
        <w:contextualSpacing/>
        <w:rPr>
          <w:sz w:val="32"/>
          <w:szCs w:val="32"/>
        </w:rPr>
      </w:pPr>
      <w:r w:rsidRPr="00CA6FD0">
        <w:rPr>
          <w:sz w:val="32"/>
          <w:szCs w:val="32"/>
        </w:rPr>
        <w:t>What does access mean to you?</w:t>
      </w:r>
    </w:p>
    <w:p w14:paraId="6A5F4700" w14:textId="77777777" w:rsidR="0052684C" w:rsidRPr="00CA6FD0" w:rsidRDefault="0063726C">
      <w:pPr>
        <w:numPr>
          <w:ilvl w:val="0"/>
          <w:numId w:val="1"/>
        </w:numPr>
        <w:ind w:hanging="360"/>
        <w:contextualSpacing/>
        <w:rPr>
          <w:sz w:val="32"/>
          <w:szCs w:val="32"/>
        </w:rPr>
      </w:pPr>
      <w:r w:rsidRPr="00CA6FD0">
        <w:rPr>
          <w:sz w:val="32"/>
          <w:szCs w:val="32"/>
        </w:rPr>
        <w:t>What does access mean to you in the context of higher education?</w:t>
      </w:r>
    </w:p>
    <w:p w14:paraId="6433CD60" w14:textId="77777777" w:rsidR="0052684C" w:rsidRPr="00CA6FD0" w:rsidRDefault="0063726C">
      <w:pPr>
        <w:numPr>
          <w:ilvl w:val="0"/>
          <w:numId w:val="1"/>
        </w:numPr>
        <w:ind w:hanging="360"/>
        <w:contextualSpacing/>
        <w:rPr>
          <w:sz w:val="32"/>
          <w:szCs w:val="32"/>
        </w:rPr>
      </w:pPr>
      <w:r w:rsidRPr="00CA6FD0">
        <w:rPr>
          <w:sz w:val="32"/>
          <w:szCs w:val="32"/>
        </w:rPr>
        <w:t>What are some common barriers to access in higher education?</w:t>
      </w:r>
    </w:p>
    <w:p w14:paraId="325AB7D0" w14:textId="77777777" w:rsidR="0052684C" w:rsidRPr="00CA6FD0" w:rsidRDefault="0063726C">
      <w:pPr>
        <w:numPr>
          <w:ilvl w:val="0"/>
          <w:numId w:val="1"/>
        </w:numPr>
        <w:ind w:hanging="360"/>
        <w:contextualSpacing/>
        <w:rPr>
          <w:sz w:val="32"/>
          <w:szCs w:val="32"/>
        </w:rPr>
      </w:pPr>
      <w:r w:rsidRPr="00CA6FD0">
        <w:rPr>
          <w:sz w:val="32"/>
          <w:szCs w:val="32"/>
        </w:rPr>
        <w:t>What role do you see yourself playing in maximizing accessibility for college students?</w:t>
      </w:r>
    </w:p>
    <w:p w14:paraId="5D4A7B88" w14:textId="77777777" w:rsidR="0052684C" w:rsidRPr="00CA6FD0" w:rsidRDefault="0063726C">
      <w:pPr>
        <w:numPr>
          <w:ilvl w:val="0"/>
          <w:numId w:val="1"/>
        </w:numPr>
        <w:ind w:hanging="360"/>
        <w:contextualSpacing/>
        <w:rPr>
          <w:sz w:val="32"/>
          <w:szCs w:val="32"/>
        </w:rPr>
      </w:pPr>
      <w:r w:rsidRPr="00CA6FD0">
        <w:rPr>
          <w:sz w:val="32"/>
          <w:szCs w:val="32"/>
        </w:rPr>
        <w:lastRenderedPageBreak/>
        <w:t xml:space="preserve">How do you communicate your role in maximizing accessibility to your students, through the syllabus, assignments, course materials, etc? </w:t>
      </w:r>
    </w:p>
    <w:p w14:paraId="0D71E980" w14:textId="77777777" w:rsidR="0052684C" w:rsidRPr="00CA6FD0" w:rsidRDefault="0063726C">
      <w:pPr>
        <w:rPr>
          <w:sz w:val="32"/>
          <w:szCs w:val="32"/>
        </w:rPr>
      </w:pPr>
      <w:r w:rsidRPr="00CA6FD0">
        <w:rPr>
          <w:i/>
          <w:sz w:val="32"/>
          <w:szCs w:val="32"/>
        </w:rPr>
        <w:t>I will not ask you to turn in your solo writing but I will ask for a couple people to briefly share their ideas.</w:t>
      </w:r>
    </w:p>
    <w:p w14:paraId="661785DA" w14:textId="77777777" w:rsidR="0052684C" w:rsidRPr="00CA6FD0" w:rsidRDefault="0052684C">
      <w:pPr>
        <w:rPr>
          <w:sz w:val="32"/>
          <w:szCs w:val="32"/>
        </w:rPr>
      </w:pPr>
    </w:p>
    <w:p w14:paraId="2F76D86F" w14:textId="77777777" w:rsidR="0052684C" w:rsidRPr="00CA6FD0" w:rsidRDefault="0063726C">
      <w:pPr>
        <w:rPr>
          <w:sz w:val="32"/>
          <w:szCs w:val="32"/>
        </w:rPr>
      </w:pPr>
      <w:r w:rsidRPr="00CA6FD0">
        <w:rPr>
          <w:b/>
          <w:sz w:val="32"/>
          <w:szCs w:val="32"/>
        </w:rPr>
        <w:t>ACCESS SCENARIOS</w:t>
      </w:r>
    </w:p>
    <w:p w14:paraId="7D59E4CD" w14:textId="1254402D" w:rsidR="0052684C" w:rsidRPr="00CA6FD0" w:rsidRDefault="0063726C">
      <w:pPr>
        <w:rPr>
          <w:sz w:val="32"/>
          <w:szCs w:val="32"/>
        </w:rPr>
      </w:pPr>
      <w:r w:rsidRPr="00CA6FD0">
        <w:rPr>
          <w:sz w:val="32"/>
          <w:szCs w:val="32"/>
        </w:rPr>
        <w:t xml:space="preserve">These scenarios are taken from </w:t>
      </w:r>
      <w:r w:rsidR="002D037A" w:rsidRPr="00CA6FD0">
        <w:rPr>
          <w:sz w:val="32"/>
          <w:szCs w:val="32"/>
        </w:rPr>
        <w:t>qualitative</w:t>
      </w:r>
      <w:r w:rsidRPr="00CA6FD0">
        <w:rPr>
          <w:sz w:val="32"/>
          <w:szCs w:val="32"/>
        </w:rPr>
        <w:t xml:space="preserve"> research conducted by Dr. Tara Wood (Assistant Professor of English, Rockford University) in which she collected narratives from college students with disabilities about their experiences with access, accommodations, and disclosure in writing and writing-intensive courses. </w:t>
      </w:r>
    </w:p>
    <w:p w14:paraId="7CAB7B70" w14:textId="77777777" w:rsidR="0052684C" w:rsidRPr="00CA6FD0" w:rsidRDefault="0052684C">
      <w:pPr>
        <w:rPr>
          <w:sz w:val="32"/>
          <w:szCs w:val="32"/>
        </w:rPr>
      </w:pPr>
    </w:p>
    <w:p w14:paraId="59AB7857" w14:textId="224CDB9C" w:rsidR="0052684C" w:rsidRPr="00CA6FD0" w:rsidRDefault="0063726C">
      <w:pPr>
        <w:rPr>
          <w:sz w:val="32"/>
          <w:szCs w:val="32"/>
        </w:rPr>
      </w:pPr>
      <w:r w:rsidRPr="00CA6FD0">
        <w:rPr>
          <w:sz w:val="32"/>
          <w:szCs w:val="32"/>
        </w:rPr>
        <w:t xml:space="preserve">We will break into small groups and I will assign a few scenarios to each group. Read through each scenario together and take time to discuss each </w:t>
      </w:r>
      <w:r w:rsidR="000B1B71" w:rsidRPr="00CA6FD0">
        <w:rPr>
          <w:sz w:val="32"/>
          <w:szCs w:val="32"/>
        </w:rPr>
        <w:t>one</w:t>
      </w:r>
      <w:r w:rsidRPr="00CA6FD0">
        <w:rPr>
          <w:sz w:val="32"/>
          <w:szCs w:val="32"/>
        </w:rPr>
        <w:t xml:space="preserve">. There are questions at the bottom of each scenario to prompt your discussion, but please have an open and honest discussion about </w:t>
      </w:r>
      <w:r w:rsidR="000B1B71" w:rsidRPr="00CA6FD0">
        <w:rPr>
          <w:sz w:val="32"/>
          <w:szCs w:val="32"/>
        </w:rPr>
        <w:t>how you as an in</w:t>
      </w:r>
      <w:r w:rsidRPr="00CA6FD0">
        <w:rPr>
          <w:sz w:val="32"/>
          <w:szCs w:val="32"/>
        </w:rPr>
        <w:t>structor might think through this situation. Please feel free to share your honest reactions to how these situations were handled and how you might begi</w:t>
      </w:r>
      <w:r w:rsidR="000B1B71" w:rsidRPr="00CA6FD0">
        <w:rPr>
          <w:sz w:val="32"/>
          <w:szCs w:val="32"/>
        </w:rPr>
        <w:t>n to think through them yourselves</w:t>
      </w:r>
      <w:r w:rsidRPr="00CA6FD0">
        <w:rPr>
          <w:sz w:val="32"/>
          <w:szCs w:val="32"/>
        </w:rPr>
        <w:t xml:space="preserve">. </w:t>
      </w:r>
    </w:p>
    <w:p w14:paraId="223476CD" w14:textId="77777777" w:rsidR="0052684C" w:rsidRPr="00CA6FD0" w:rsidRDefault="0052684C">
      <w:pPr>
        <w:rPr>
          <w:sz w:val="32"/>
          <w:szCs w:val="32"/>
        </w:rPr>
      </w:pPr>
    </w:p>
    <w:p w14:paraId="51BE5E1A" w14:textId="77777777" w:rsidR="0052684C" w:rsidRPr="00CA6FD0" w:rsidRDefault="0063726C">
      <w:pPr>
        <w:rPr>
          <w:sz w:val="32"/>
          <w:szCs w:val="32"/>
        </w:rPr>
      </w:pPr>
      <w:r w:rsidRPr="00CA6FD0">
        <w:rPr>
          <w:sz w:val="32"/>
          <w:szCs w:val="32"/>
        </w:rPr>
        <w:t xml:space="preserve">As a means of understanding these scenarios, I’d like you to try coming up with a hashtag for each scenario. This hashtag could be an umbrella term that captures the essence of the situation or problem, something like #standards or #unofficialaccomodation. Be creative with this but remember to be sensitive to the students’ needs and that these are real situations in which real college students found themselves. These hashtags are a means of </w:t>
      </w:r>
      <w:r w:rsidRPr="00CA6FD0">
        <w:rPr>
          <w:sz w:val="32"/>
          <w:szCs w:val="32"/>
        </w:rPr>
        <w:lastRenderedPageBreak/>
        <w:t xml:space="preserve">categorizing these scenarios and understanding the larger forces that shape access situations. </w:t>
      </w:r>
    </w:p>
    <w:p w14:paraId="0F2CFE2A" w14:textId="77777777" w:rsidR="0052684C" w:rsidRPr="00CA6FD0" w:rsidRDefault="0052684C">
      <w:pPr>
        <w:rPr>
          <w:sz w:val="32"/>
          <w:szCs w:val="32"/>
        </w:rPr>
      </w:pPr>
    </w:p>
    <w:p w14:paraId="4C1F4841" w14:textId="77777777" w:rsidR="0052684C" w:rsidRPr="00CA6FD0" w:rsidRDefault="0063726C">
      <w:pPr>
        <w:rPr>
          <w:sz w:val="32"/>
          <w:szCs w:val="32"/>
        </w:rPr>
      </w:pPr>
      <w:r w:rsidRPr="00CA6FD0">
        <w:rPr>
          <w:b/>
          <w:sz w:val="32"/>
          <w:szCs w:val="32"/>
        </w:rPr>
        <w:t>FULL GROUP DISCUSSION</w:t>
      </w:r>
    </w:p>
    <w:p w14:paraId="6723CBE3" w14:textId="77777777" w:rsidR="0052684C" w:rsidRPr="00CA6FD0" w:rsidRDefault="0063726C">
      <w:pPr>
        <w:rPr>
          <w:sz w:val="32"/>
          <w:szCs w:val="32"/>
        </w:rPr>
      </w:pPr>
      <w:r w:rsidRPr="00CA6FD0">
        <w:rPr>
          <w:sz w:val="32"/>
          <w:szCs w:val="32"/>
        </w:rPr>
        <w:t xml:space="preserve">We will rotate through groups sharing the main points and hashtags from our small group discussion. We will keep a running list of hashtags to compile a list of concepts that describe common access scenarios. </w:t>
      </w:r>
    </w:p>
    <w:p w14:paraId="6351C158" w14:textId="77777777" w:rsidR="0052684C" w:rsidRPr="00CA6FD0" w:rsidRDefault="0052684C">
      <w:pPr>
        <w:rPr>
          <w:sz w:val="32"/>
          <w:szCs w:val="32"/>
        </w:rPr>
      </w:pPr>
    </w:p>
    <w:p w14:paraId="52732CCD" w14:textId="77777777" w:rsidR="0052684C" w:rsidRPr="00CA6FD0" w:rsidRDefault="0063726C">
      <w:pPr>
        <w:rPr>
          <w:sz w:val="32"/>
          <w:szCs w:val="32"/>
        </w:rPr>
      </w:pPr>
      <w:r w:rsidRPr="00CA6FD0">
        <w:rPr>
          <w:b/>
          <w:sz w:val="32"/>
          <w:szCs w:val="32"/>
        </w:rPr>
        <w:t>SYLLABUS ACCESSIBILITY STATEMENTS</w:t>
      </w:r>
    </w:p>
    <w:p w14:paraId="278A9A87" w14:textId="52A14C66" w:rsidR="0052684C" w:rsidRPr="00CA6FD0" w:rsidRDefault="0063726C">
      <w:pPr>
        <w:rPr>
          <w:sz w:val="32"/>
          <w:szCs w:val="32"/>
        </w:rPr>
      </w:pPr>
      <w:r w:rsidRPr="00CA6FD0">
        <w:rPr>
          <w:sz w:val="32"/>
          <w:szCs w:val="32"/>
        </w:rPr>
        <w:t xml:space="preserve">Now that we’ve spent some time thinking through some common challenges that arise in regards to accessibility for students with disabilities, we need to think about how we communicate our commitments to accessibility to our students. Although students are required to disclose their disabilities to the McBurney Disability Resources Center in order to receive </w:t>
      </w:r>
      <w:r w:rsidR="005B0CB8" w:rsidRPr="00CA6FD0">
        <w:rPr>
          <w:sz w:val="32"/>
          <w:szCs w:val="32"/>
        </w:rPr>
        <w:t>official accommodations</w:t>
      </w:r>
      <w:r w:rsidRPr="00CA6FD0">
        <w:rPr>
          <w:sz w:val="32"/>
          <w:szCs w:val="32"/>
        </w:rPr>
        <w:t xml:space="preserve">, they are not required to disclose anything to their instructors. For this reason, there are many students who choose to not disclose their disabilities, either to McBurney or to their instructors. And there are many students who have various needs that don’t fall under the categories of disabilities. And at the end of the day, we all have different needs. For this reason, it is important for instructors to communicate openly with their students about their commitment to maximizing accessibility for their learning. As we’ve seen in these scenarios, cultivating access is not a one-stop shop. It requires a flexible, collaborative, creative mindset. Including an “Accessibility Statement” on your syllabus is one way to communicate your commitment to students and to invite dialogue. We will look at some examples of syllabus accessibility statements and discuss their features and potential </w:t>
      </w:r>
      <w:r w:rsidRPr="00CA6FD0">
        <w:rPr>
          <w:sz w:val="32"/>
          <w:szCs w:val="32"/>
        </w:rPr>
        <w:lastRenderedPageBreak/>
        <w:t>effects on student audiences. Please read through a few of them and underline any language that stands out to you.</w:t>
      </w:r>
    </w:p>
    <w:p w14:paraId="0B56EFA8" w14:textId="77777777" w:rsidR="0052684C" w:rsidRPr="00CA6FD0" w:rsidRDefault="0052684C">
      <w:pPr>
        <w:rPr>
          <w:sz w:val="32"/>
          <w:szCs w:val="32"/>
        </w:rPr>
      </w:pPr>
    </w:p>
    <w:p w14:paraId="2134C5DE" w14:textId="77777777" w:rsidR="0052684C" w:rsidRPr="00CA6FD0" w:rsidRDefault="0063726C">
      <w:pPr>
        <w:rPr>
          <w:sz w:val="32"/>
          <w:szCs w:val="32"/>
        </w:rPr>
      </w:pPr>
      <w:r w:rsidRPr="00CA6FD0">
        <w:rPr>
          <w:b/>
          <w:sz w:val="32"/>
          <w:szCs w:val="32"/>
        </w:rPr>
        <w:t>DRAFT ACCESSIBILITY STATEMENTS OR CONTINUE DISCUSSING</w:t>
      </w:r>
    </w:p>
    <w:p w14:paraId="00979438" w14:textId="4AE68C5B" w:rsidR="0052684C" w:rsidRPr="00CA6FD0" w:rsidRDefault="0063726C">
      <w:pPr>
        <w:rPr>
          <w:sz w:val="32"/>
          <w:szCs w:val="32"/>
        </w:rPr>
      </w:pPr>
      <w:r w:rsidRPr="00CA6FD0">
        <w:rPr>
          <w:sz w:val="32"/>
          <w:szCs w:val="32"/>
        </w:rPr>
        <w:t>If we have time and participants are interested, we will spend some time jotting down ideas for our own syllabus accessibility statements. While it is tempting to copy and paste someone else’s statements, I think it is important to use your own voice when communicating about accessibility with your students. Using your own voice makes it feel more genuine. Of course you can borrow language from any of the samples (I did plenty of that when I drafted mine), but make sure to think about what’s important to y</w:t>
      </w:r>
      <w:r w:rsidR="005B0CB8" w:rsidRPr="00CA6FD0">
        <w:rPr>
          <w:sz w:val="32"/>
          <w:szCs w:val="32"/>
        </w:rPr>
        <w:t>ou and how you can communicate</w:t>
      </w:r>
      <w:r w:rsidRPr="00CA6FD0">
        <w:rPr>
          <w:sz w:val="32"/>
          <w:szCs w:val="32"/>
        </w:rPr>
        <w:t xml:space="preserve"> that clearly to your students. I highly recommend reading Tara Wood and Shannon Madden’s article “Suggested Practices for Syllabus Accessibility Statements,” which you can easily find online by Googling the title, for more guidance on how to discuss the accessibility statement on the first day of class, where to place it within the syllabus, and more on the theory behind a syllabus accessibility statement. </w:t>
      </w:r>
    </w:p>
    <w:p w14:paraId="521DCF28" w14:textId="77777777" w:rsidR="0052684C" w:rsidRPr="00CA6FD0" w:rsidRDefault="0052684C">
      <w:pPr>
        <w:rPr>
          <w:sz w:val="32"/>
          <w:szCs w:val="32"/>
        </w:rPr>
      </w:pPr>
    </w:p>
    <w:p w14:paraId="5CA10ED1" w14:textId="77777777" w:rsidR="0052684C" w:rsidRPr="00CA6FD0" w:rsidRDefault="0063726C">
      <w:pPr>
        <w:rPr>
          <w:sz w:val="32"/>
          <w:szCs w:val="32"/>
        </w:rPr>
      </w:pPr>
      <w:r w:rsidRPr="00CA6FD0">
        <w:rPr>
          <w:sz w:val="32"/>
          <w:szCs w:val="32"/>
        </w:rPr>
        <w:t xml:space="preserve">Most importantly, remember that maximizing accessibility for your students does not mean doing everything right. No one can anticipate all the access needs that every student might have. The best you can do is to approach each situation with an open, flexible, and creative mindset and continue to communicate your commitment to accessibility and revise it with each new lesson you learn. </w:t>
      </w:r>
    </w:p>
    <w:p w14:paraId="29C252B3" w14:textId="77777777" w:rsidR="0052684C" w:rsidRDefault="0052684C"/>
    <w:sectPr w:rsidR="0052684C">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90CDB4" w14:textId="77777777" w:rsidR="001E441D" w:rsidRDefault="001E441D">
      <w:pPr>
        <w:spacing w:line="240" w:lineRule="auto"/>
      </w:pPr>
      <w:r>
        <w:separator/>
      </w:r>
    </w:p>
  </w:endnote>
  <w:endnote w:type="continuationSeparator" w:id="0">
    <w:p w14:paraId="4A847E1F" w14:textId="77777777" w:rsidR="001E441D" w:rsidRDefault="001E441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BFAC97" w14:textId="77777777" w:rsidR="001E441D" w:rsidRDefault="001E441D">
      <w:pPr>
        <w:spacing w:line="240" w:lineRule="auto"/>
      </w:pPr>
      <w:r>
        <w:separator/>
      </w:r>
    </w:p>
  </w:footnote>
  <w:footnote w:type="continuationSeparator" w:id="0">
    <w:p w14:paraId="658C91BB" w14:textId="77777777" w:rsidR="001E441D" w:rsidRDefault="001E441D">
      <w:pPr>
        <w:spacing w:line="240" w:lineRule="auto"/>
      </w:pPr>
      <w:r>
        <w:continuationSeparator/>
      </w:r>
    </w:p>
  </w:footnote>
  <w:footnote w:id="1">
    <w:p w14:paraId="1D35EA62" w14:textId="77777777" w:rsidR="0052684C" w:rsidRDefault="0063726C">
      <w:pPr>
        <w:spacing w:line="240" w:lineRule="auto"/>
      </w:pPr>
      <w:r>
        <w:rPr>
          <w:vertAlign w:val="superscript"/>
        </w:rPr>
        <w:footnoteRef/>
      </w:r>
      <w:r>
        <w:rPr>
          <w:sz w:val="20"/>
          <w:szCs w:val="20"/>
        </w:rPr>
        <w:t xml:space="preserve"> This workshop was adapted from Dr. Tara Wood’s workshop on access given at UW-Madison on February 12, 2016.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3932088"/>
    <w:multiLevelType w:val="multilevel"/>
    <w:tmpl w:val="6416257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52684C"/>
    <w:rsid w:val="000B1B71"/>
    <w:rsid w:val="001D6FBC"/>
    <w:rsid w:val="001E441D"/>
    <w:rsid w:val="002D037A"/>
    <w:rsid w:val="0052684C"/>
    <w:rsid w:val="005B0CB8"/>
    <w:rsid w:val="0063726C"/>
    <w:rsid w:val="00A1161E"/>
    <w:rsid w:val="00AA5884"/>
    <w:rsid w:val="00CA6F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2D51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5</Pages>
  <Words>1006</Words>
  <Characters>5735</Characters>
  <Application>Microsoft Macintosh Word</Application>
  <DocSecurity>0</DocSecurity>
  <Lines>47</Lines>
  <Paragraphs>13</Paragraphs>
  <ScaleCrop>false</ScaleCrop>
  <LinksUpToDate>false</LinksUpToDate>
  <CharactersWithSpaces>6728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Annika Konrad</cp:lastModifiedBy>
  <cp:revision>7</cp:revision>
  <dcterms:created xsi:type="dcterms:W3CDTF">2016-08-29T15:32:00Z</dcterms:created>
  <dcterms:modified xsi:type="dcterms:W3CDTF">2016-08-29T15:51:00Z</dcterms:modified>
</cp:coreProperties>
</file>